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16A57BE6" w:rsidR="000E69EE" w:rsidRPr="00C97ED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274B04">
        <w:rPr>
          <w:b/>
          <w:bCs/>
          <w:sz w:val="22"/>
          <w:szCs w:val="22"/>
        </w:rPr>
        <w:t>40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781D33FD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274B04">
        <w:rPr>
          <w:sz w:val="22"/>
          <w:szCs w:val="22"/>
        </w:rPr>
        <w:t>22</w:t>
      </w:r>
      <w:r w:rsidR="00E44A7F" w:rsidRPr="00BC0C4E">
        <w:rPr>
          <w:sz w:val="22"/>
          <w:szCs w:val="22"/>
        </w:rPr>
        <w:t xml:space="preserve"> </w:t>
      </w:r>
      <w:r w:rsidR="00274B04">
        <w:rPr>
          <w:sz w:val="22"/>
          <w:szCs w:val="22"/>
        </w:rPr>
        <w:t>дека</w:t>
      </w:r>
      <w:r w:rsidR="000D7966">
        <w:rPr>
          <w:sz w:val="22"/>
          <w:szCs w:val="22"/>
        </w:rPr>
        <w:t>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4FC45C6E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274B04">
        <w:rPr>
          <w:bCs/>
          <w:sz w:val="22"/>
          <w:szCs w:val="22"/>
        </w:rPr>
        <w:t>22</w:t>
      </w:r>
      <w:r w:rsidR="0088366D">
        <w:rPr>
          <w:bCs/>
          <w:sz w:val="22"/>
          <w:szCs w:val="22"/>
        </w:rPr>
        <w:t>.</w:t>
      </w:r>
      <w:r w:rsidR="00274B04">
        <w:rPr>
          <w:bCs/>
          <w:sz w:val="22"/>
          <w:szCs w:val="22"/>
        </w:rPr>
        <w:t>12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2C9FE4B9" w14:textId="38DDEAD9" w:rsidR="000D7966" w:rsidRDefault="00E44A7F" w:rsidP="000D7966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 w:rsidR="000425D5"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="000D7966" w:rsidRPr="00822DB0">
        <w:rPr>
          <w:sz w:val="22"/>
          <w:szCs w:val="22"/>
        </w:rPr>
        <w:t xml:space="preserve">Малахова Галина Александровна – временно исполняющий обязанности Генерального директора Ассоциации СРО «ОСОТК» на основании Приказа </w:t>
      </w:r>
      <w:r w:rsidR="000D7966" w:rsidRPr="00F84E9D">
        <w:rPr>
          <w:sz w:val="22"/>
          <w:szCs w:val="22"/>
        </w:rPr>
        <w:t>№</w:t>
      </w:r>
      <w:r w:rsidR="00F84E9D" w:rsidRPr="00F84E9D">
        <w:rPr>
          <w:sz w:val="22"/>
          <w:szCs w:val="22"/>
        </w:rPr>
        <w:t>0</w:t>
      </w:r>
      <w:r w:rsidR="00274B04">
        <w:rPr>
          <w:sz w:val="22"/>
          <w:szCs w:val="22"/>
        </w:rPr>
        <w:t>76</w:t>
      </w:r>
      <w:r w:rsidR="00F84E9D" w:rsidRPr="00F84E9D">
        <w:rPr>
          <w:sz w:val="22"/>
          <w:szCs w:val="22"/>
        </w:rPr>
        <w:t>-</w:t>
      </w:r>
      <w:r w:rsidR="00274B04">
        <w:rPr>
          <w:sz w:val="22"/>
          <w:szCs w:val="22"/>
        </w:rPr>
        <w:t>16</w:t>
      </w:r>
      <w:r w:rsidR="00F84E9D" w:rsidRPr="00F84E9D">
        <w:rPr>
          <w:sz w:val="22"/>
          <w:szCs w:val="22"/>
        </w:rPr>
        <w:t>/</w:t>
      </w:r>
      <w:r w:rsidR="00274B04">
        <w:rPr>
          <w:sz w:val="22"/>
          <w:szCs w:val="22"/>
        </w:rPr>
        <w:t>11</w:t>
      </w:r>
      <w:r w:rsidR="00F84E9D">
        <w:rPr>
          <w:sz w:val="22"/>
          <w:szCs w:val="22"/>
        </w:rPr>
        <w:t xml:space="preserve"> </w:t>
      </w:r>
      <w:r w:rsidR="000D7966" w:rsidRPr="00F84E9D">
        <w:rPr>
          <w:sz w:val="22"/>
          <w:szCs w:val="22"/>
        </w:rPr>
        <w:t xml:space="preserve">от </w:t>
      </w:r>
      <w:r w:rsidR="00274B04">
        <w:rPr>
          <w:sz w:val="22"/>
          <w:szCs w:val="22"/>
        </w:rPr>
        <w:t>16</w:t>
      </w:r>
      <w:r w:rsidR="000D7966" w:rsidRPr="00F84E9D">
        <w:rPr>
          <w:sz w:val="22"/>
          <w:szCs w:val="22"/>
        </w:rPr>
        <w:t>.</w:t>
      </w:r>
      <w:r w:rsidR="00274B04">
        <w:rPr>
          <w:sz w:val="22"/>
          <w:szCs w:val="22"/>
        </w:rPr>
        <w:t>11</w:t>
      </w:r>
      <w:r w:rsidR="000D7966" w:rsidRPr="00F84E9D">
        <w:rPr>
          <w:sz w:val="22"/>
          <w:szCs w:val="22"/>
        </w:rPr>
        <w:t>.202</w:t>
      </w:r>
      <w:r w:rsidR="00F84E9D">
        <w:rPr>
          <w:sz w:val="22"/>
          <w:szCs w:val="22"/>
        </w:rPr>
        <w:t>3</w:t>
      </w:r>
      <w:r w:rsidR="000D7966" w:rsidRPr="00F84E9D">
        <w:rPr>
          <w:sz w:val="22"/>
          <w:szCs w:val="22"/>
        </w:rPr>
        <w:t xml:space="preserve"> г.</w:t>
      </w:r>
    </w:p>
    <w:p w14:paraId="239DD77B" w14:textId="77777777" w:rsidR="00274B04" w:rsidRPr="00BC0C4E" w:rsidRDefault="00274B04" w:rsidP="00274B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Акинфиев Александр Анатольевич </w:t>
      </w:r>
      <w:r w:rsidRPr="00BC0C4E">
        <w:rPr>
          <w:sz w:val="22"/>
          <w:szCs w:val="22"/>
        </w:rPr>
        <w:t xml:space="preserve">– </w:t>
      </w:r>
      <w:r>
        <w:rPr>
          <w:sz w:val="22"/>
          <w:szCs w:val="22"/>
        </w:rPr>
        <w:t>руководитель Дисциплинарного комитета Ассоциации СРО «ОСОТК».</w:t>
      </w:r>
    </w:p>
    <w:p w14:paraId="4CEA17D1" w14:textId="77777777" w:rsidR="0088366D" w:rsidRPr="000425D5" w:rsidRDefault="0088366D" w:rsidP="0088366D">
      <w:pPr>
        <w:jc w:val="both"/>
        <w:rPr>
          <w:sz w:val="22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21215E1C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="000D7966" w:rsidRPr="00822DB0">
        <w:rPr>
          <w:sz w:val="22"/>
          <w:szCs w:val="22"/>
        </w:rPr>
        <w:t>Малахова Галина Александровна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32B488A8" w14:textId="77777777" w:rsidR="00274B04" w:rsidRDefault="00274B04" w:rsidP="00274B04">
      <w:pPr>
        <w:pStyle w:val="ae"/>
        <w:numPr>
          <w:ilvl w:val="0"/>
          <w:numId w:val="39"/>
        </w:numP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5683FB53" w14:textId="77777777" w:rsidR="00B93BC9" w:rsidRPr="00B93BC9" w:rsidRDefault="00B93BC9" w:rsidP="00B93BC9">
      <w:pPr>
        <w:pStyle w:val="ae"/>
        <w:numPr>
          <w:ilvl w:val="0"/>
          <w:numId w:val="39"/>
        </w:numPr>
        <w:ind w:hanging="720"/>
        <w:rPr>
          <w:color w:val="000000"/>
          <w:sz w:val="22"/>
          <w:szCs w:val="22"/>
        </w:rPr>
      </w:pPr>
      <w:r w:rsidRPr="00B93BC9">
        <w:rPr>
          <w:color w:val="000000"/>
          <w:sz w:val="22"/>
          <w:szCs w:val="22"/>
        </w:rPr>
        <w:t>Прекращение членства в Ассоциации СРО «ОСОТК».</w:t>
      </w:r>
    </w:p>
    <w:p w14:paraId="4155C176" w14:textId="77777777" w:rsidR="00B93BC9" w:rsidRDefault="00B93BC9" w:rsidP="00B93BC9">
      <w:pPr>
        <w:pStyle w:val="ae"/>
        <w:ind w:left="0"/>
        <w:jc w:val="both"/>
        <w:rPr>
          <w:color w:val="000000"/>
          <w:sz w:val="22"/>
          <w:szCs w:val="22"/>
        </w:rPr>
      </w:pPr>
    </w:p>
    <w:p w14:paraId="2B3787A3" w14:textId="77777777" w:rsidR="00274B04" w:rsidRPr="00293933" w:rsidRDefault="00274B04" w:rsidP="00274B04">
      <w:pPr>
        <w:pStyle w:val="ae"/>
        <w:numPr>
          <w:ilvl w:val="0"/>
          <w:numId w:val="30"/>
        </w:numPr>
        <w:ind w:left="0" w:firstLine="0"/>
        <w:jc w:val="both"/>
        <w:rPr>
          <w:b/>
          <w:bCs/>
          <w:sz w:val="22"/>
          <w:szCs w:val="22"/>
        </w:rPr>
      </w:pPr>
      <w:r w:rsidRPr="00293933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293933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293933"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0C5B3AAE" w14:textId="77777777" w:rsidR="00274B04" w:rsidRDefault="00274B04" w:rsidP="00274B0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А.А. Акинфиев, который сообщил следующее:</w:t>
      </w:r>
    </w:p>
    <w:p w14:paraId="0DBD41FC" w14:textId="4FAAA3F3" w:rsidR="00274B04" w:rsidRPr="004F5AC8" w:rsidRDefault="00274B04" w:rsidP="00274B04">
      <w:pPr>
        <w:ind w:firstLine="709"/>
        <w:jc w:val="both"/>
        <w:rPr>
          <w:sz w:val="22"/>
          <w:szCs w:val="22"/>
        </w:rPr>
      </w:pPr>
      <w:r w:rsidRPr="004F5AC8">
        <w:rPr>
          <w:sz w:val="22"/>
          <w:szCs w:val="22"/>
        </w:rPr>
        <w:t xml:space="preserve">В ходе осуществления контроля при проведении плановой проверки члена Ассоциации СРО «ОСОТК» </w:t>
      </w:r>
      <w:r w:rsidRPr="00274B04">
        <w:rPr>
          <w:sz w:val="22"/>
          <w:szCs w:val="22"/>
        </w:rPr>
        <w:t>Акционер</w:t>
      </w:r>
      <w:r>
        <w:rPr>
          <w:sz w:val="22"/>
          <w:szCs w:val="22"/>
        </w:rPr>
        <w:t>ного общества «ОМК Стальной путь</w:t>
      </w:r>
      <w:r w:rsidRPr="004F5AC8">
        <w:rPr>
          <w:sz w:val="22"/>
          <w:szCs w:val="22"/>
        </w:rPr>
        <w:t>» (ИНН </w:t>
      </w:r>
      <w:r w:rsidRPr="00274B04">
        <w:rPr>
          <w:sz w:val="22"/>
          <w:szCs w:val="22"/>
        </w:rPr>
        <w:t>7708737500</w:t>
      </w:r>
      <w:r w:rsidRPr="004F5AC8">
        <w:rPr>
          <w:sz w:val="22"/>
          <w:szCs w:val="22"/>
        </w:rPr>
        <w:t xml:space="preserve">, ОГРН </w:t>
      </w:r>
      <w:r w:rsidRPr="00274B04">
        <w:rPr>
          <w:sz w:val="22"/>
          <w:szCs w:val="22"/>
        </w:rPr>
        <w:t>1117746294115</w:t>
      </w:r>
      <w:r w:rsidRPr="004F5AC8">
        <w:rPr>
          <w:sz w:val="22"/>
          <w:szCs w:val="22"/>
        </w:rPr>
        <w:t>) выявлены нарушения требований Положения «О контроле Ассоциации за деятельностью своих членов».</w:t>
      </w:r>
    </w:p>
    <w:p w14:paraId="3099069D" w14:textId="4D596C17" w:rsidR="00274B04" w:rsidRDefault="00274B04" w:rsidP="00274B0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</w:t>
      </w:r>
      <w:r w:rsidRPr="00274B04">
        <w:rPr>
          <w:sz w:val="22"/>
          <w:szCs w:val="22"/>
        </w:rPr>
        <w:t>Акционерного общества «ОМК Стальной путь»</w:t>
      </w:r>
      <w:r w:rsidRPr="00343C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применить меру дисциплинарного воздействия</w:t>
      </w:r>
      <w:proofErr w:type="gramEnd"/>
      <w:r>
        <w:rPr>
          <w:sz w:val="22"/>
          <w:szCs w:val="22"/>
        </w:rPr>
        <w:t xml:space="preserve"> в виде исключения из членов Ассоциации СРО «ОСОТК».</w:t>
      </w:r>
    </w:p>
    <w:p w14:paraId="799F72FF" w14:textId="77777777" w:rsidR="00274B04" w:rsidRDefault="00274B04" w:rsidP="00274B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</w:t>
      </w:r>
      <w:r>
        <w:rPr>
          <w:sz w:val="22"/>
          <w:szCs w:val="22"/>
        </w:rPr>
        <w:t xml:space="preserve">: </w:t>
      </w:r>
    </w:p>
    <w:p w14:paraId="750BA927" w14:textId="77777777" w:rsidR="00274B04" w:rsidRDefault="00274B04" w:rsidP="00274B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>
        <w:rPr>
          <w:sz w:val="22"/>
          <w:szCs w:val="22"/>
        </w:rPr>
        <w:br/>
        <w:t>СРО «ОСОТК» в отношении:</w:t>
      </w:r>
    </w:p>
    <w:p w14:paraId="55A57A9F" w14:textId="55590460" w:rsidR="00274B04" w:rsidRPr="000425D5" w:rsidRDefault="00274B04" w:rsidP="000425D5">
      <w:pPr>
        <w:rPr>
          <w:sz w:val="14"/>
          <w:szCs w:val="22"/>
        </w:rPr>
      </w:pPr>
      <w:bookmarkStart w:id="0" w:name="_GoBack"/>
      <w:bookmarkEnd w:id="0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4"/>
        <w:gridCol w:w="1702"/>
        <w:gridCol w:w="2269"/>
      </w:tblGrid>
      <w:tr w:rsidR="00274B04" w14:paraId="7D25DB59" w14:textId="77777777" w:rsidTr="00D26EA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FE2D" w14:textId="77777777" w:rsidR="00274B04" w:rsidRDefault="00274B04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58ECEB13" w14:textId="77777777" w:rsidR="00274B04" w:rsidRDefault="00274B04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12DE" w14:textId="77777777" w:rsidR="00274B04" w:rsidRDefault="00274B04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54F795C1" w14:textId="77777777" w:rsidR="00274B04" w:rsidRDefault="00274B04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F56A" w14:textId="77777777" w:rsidR="00274B04" w:rsidRDefault="00274B04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B75A" w14:textId="77777777" w:rsidR="00274B04" w:rsidRDefault="00274B04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274B04" w14:paraId="292FFA3B" w14:textId="77777777" w:rsidTr="00D26EA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D580" w14:textId="77777777" w:rsidR="00274B04" w:rsidRDefault="00274B04" w:rsidP="00D2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45B6" w14:textId="5F885CCF" w:rsidR="00274B04" w:rsidRPr="000C2C04" w:rsidRDefault="00274B04" w:rsidP="00274B04">
            <w:pPr>
              <w:jc w:val="center"/>
              <w:rPr>
                <w:bCs/>
                <w:sz w:val="20"/>
                <w:szCs w:val="20"/>
              </w:rPr>
            </w:pPr>
            <w:r w:rsidRPr="00274B04">
              <w:rPr>
                <w:bCs/>
                <w:sz w:val="20"/>
                <w:szCs w:val="20"/>
              </w:rPr>
              <w:t>Акционерно</w:t>
            </w:r>
            <w:r>
              <w:rPr>
                <w:bCs/>
                <w:sz w:val="20"/>
                <w:szCs w:val="20"/>
              </w:rPr>
              <w:t>е</w:t>
            </w:r>
            <w:r w:rsidRPr="00274B04">
              <w:rPr>
                <w:bCs/>
                <w:sz w:val="20"/>
                <w:szCs w:val="20"/>
              </w:rPr>
              <w:t xml:space="preserve"> обществ</w:t>
            </w:r>
            <w:r>
              <w:rPr>
                <w:bCs/>
                <w:sz w:val="20"/>
                <w:szCs w:val="20"/>
              </w:rPr>
              <w:t>о</w:t>
            </w:r>
            <w:r w:rsidRPr="00274B04">
              <w:rPr>
                <w:bCs/>
                <w:sz w:val="20"/>
                <w:szCs w:val="20"/>
              </w:rPr>
              <w:t xml:space="preserve"> «ОМК Стальной путь»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1DC7" w14:textId="44ACAF21" w:rsidR="00274B04" w:rsidRDefault="00274B04" w:rsidP="00D26EA4">
            <w:pPr>
              <w:jc w:val="center"/>
              <w:rPr>
                <w:bCs/>
                <w:sz w:val="20"/>
                <w:szCs w:val="20"/>
              </w:rPr>
            </w:pPr>
            <w:r w:rsidRPr="00274B04">
              <w:rPr>
                <w:bCs/>
                <w:sz w:val="20"/>
                <w:szCs w:val="20"/>
              </w:rPr>
              <w:t>7708737500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19C9" w14:textId="1FB176DA" w:rsidR="00274B04" w:rsidRDefault="00274B04" w:rsidP="00D26EA4">
            <w:pPr>
              <w:jc w:val="center"/>
              <w:rPr>
                <w:bCs/>
                <w:sz w:val="20"/>
                <w:szCs w:val="20"/>
              </w:rPr>
            </w:pPr>
            <w:r w:rsidRPr="00274B04">
              <w:rPr>
                <w:bCs/>
                <w:sz w:val="20"/>
                <w:szCs w:val="20"/>
              </w:rPr>
              <w:t>1117746294115</w:t>
            </w:r>
          </w:p>
        </w:tc>
      </w:tr>
    </w:tbl>
    <w:p w14:paraId="48D67A43" w14:textId="77777777" w:rsidR="00274B04" w:rsidRPr="000425D5" w:rsidRDefault="00274B04" w:rsidP="00274B04">
      <w:pPr>
        <w:jc w:val="both"/>
        <w:rPr>
          <w:sz w:val="14"/>
          <w:szCs w:val="22"/>
        </w:rPr>
      </w:pPr>
    </w:p>
    <w:p w14:paraId="671D3AAC" w14:textId="77777777" w:rsidR="00274B04" w:rsidRDefault="00274B04" w:rsidP="00274B04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6760CC9F" w14:textId="77777777" w:rsidR="00274B04" w:rsidRDefault="00274B04" w:rsidP="00274B0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1DA5026C" w14:textId="348753B6" w:rsidR="000425D5" w:rsidRDefault="000425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6A32E88" w14:textId="77777777" w:rsidR="00B93BC9" w:rsidRDefault="00B93BC9" w:rsidP="00274B04">
      <w:pPr>
        <w:jc w:val="both"/>
        <w:rPr>
          <w:b/>
          <w:bCs/>
          <w:sz w:val="22"/>
          <w:szCs w:val="22"/>
        </w:rPr>
      </w:pPr>
    </w:p>
    <w:p w14:paraId="1456A60F" w14:textId="77777777" w:rsidR="00B93BC9" w:rsidRPr="00E37820" w:rsidRDefault="00B93BC9" w:rsidP="00B93BC9">
      <w:pPr>
        <w:pStyle w:val="ae"/>
        <w:numPr>
          <w:ilvl w:val="0"/>
          <w:numId w:val="30"/>
        </w:numPr>
        <w:ind w:left="0" w:firstLine="0"/>
        <w:jc w:val="both"/>
        <w:rPr>
          <w:bCs/>
          <w:sz w:val="22"/>
          <w:szCs w:val="22"/>
        </w:rPr>
      </w:pPr>
      <w:r w:rsidRPr="00E37820">
        <w:rPr>
          <w:b/>
          <w:color w:val="000000"/>
          <w:sz w:val="22"/>
          <w:szCs w:val="22"/>
        </w:rPr>
        <w:t xml:space="preserve">По второму вопросу Повестки дня слушали: </w:t>
      </w:r>
      <w:r w:rsidRPr="00E37820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5B2D4CB0" w14:textId="10B94BB3" w:rsidR="00B93BC9" w:rsidRPr="00E37820" w:rsidRDefault="00B93BC9" w:rsidP="00B93BC9">
      <w:pPr>
        <w:jc w:val="both"/>
        <w:rPr>
          <w:sz w:val="22"/>
          <w:szCs w:val="22"/>
        </w:rPr>
      </w:pPr>
      <w:r w:rsidRPr="00E37820">
        <w:rPr>
          <w:sz w:val="22"/>
          <w:szCs w:val="22"/>
          <w:u w:val="single"/>
        </w:rPr>
        <w:t>Докладчик</w:t>
      </w:r>
      <w:r w:rsidRPr="00E37820">
        <w:rPr>
          <w:sz w:val="22"/>
          <w:szCs w:val="22"/>
        </w:rPr>
        <w:t xml:space="preserve"> – </w:t>
      </w:r>
      <w:r>
        <w:rPr>
          <w:sz w:val="22"/>
          <w:szCs w:val="22"/>
        </w:rPr>
        <w:t>Г.А. Малахова</w:t>
      </w:r>
      <w:r w:rsidRPr="00E37820">
        <w:rPr>
          <w:sz w:val="22"/>
          <w:szCs w:val="22"/>
        </w:rPr>
        <w:t xml:space="preserve">. </w:t>
      </w:r>
    </w:p>
    <w:p w14:paraId="1DECD811" w14:textId="18376473" w:rsidR="00B93BC9" w:rsidRDefault="00B93BC9" w:rsidP="00B93BC9">
      <w:pPr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Постановили:</w:t>
      </w:r>
      <w:r w:rsidRPr="00E37820">
        <w:rPr>
          <w:sz w:val="22"/>
          <w:szCs w:val="22"/>
        </w:rPr>
        <w:t xml:space="preserve"> </w:t>
      </w:r>
      <w:r w:rsidRPr="00E37820">
        <w:rPr>
          <w:bCs/>
          <w:sz w:val="22"/>
          <w:szCs w:val="22"/>
        </w:rPr>
        <w:t>Прекратить членство в Ассоциации СРО «ОСОТК» на основании поступившего заявления о добровольном прекращении членства в Ассоциации СРО «ОСОТК»:</w:t>
      </w:r>
    </w:p>
    <w:p w14:paraId="20155098" w14:textId="77777777" w:rsidR="00B93BC9" w:rsidRPr="00B93BC9" w:rsidRDefault="00B93BC9" w:rsidP="00B93BC9">
      <w:pPr>
        <w:jc w:val="both"/>
        <w:rPr>
          <w:bCs/>
          <w:sz w:val="16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B93BC9" w:rsidRPr="00FD3DC5" w14:paraId="3EC06B9E" w14:textId="77777777" w:rsidTr="00D26EA4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2229C01F" w14:textId="77777777" w:rsidR="00B93BC9" w:rsidRPr="00FD3DC5" w:rsidRDefault="00B93BC9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14:paraId="36BC24BA" w14:textId="77777777" w:rsidR="00B93BC9" w:rsidRPr="00FD3DC5" w:rsidRDefault="00B93BC9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D9C7A3" w14:textId="77777777" w:rsidR="00B93BC9" w:rsidRPr="00FD3DC5" w:rsidRDefault="00B93BC9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3FCCB0C6" w14:textId="77777777" w:rsidR="00B93BC9" w:rsidRPr="00FD3DC5" w:rsidRDefault="00B93BC9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A67FD0" w14:textId="77777777" w:rsidR="00B93BC9" w:rsidRPr="00FD3DC5" w:rsidRDefault="00B93BC9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206E8" w14:textId="77777777" w:rsidR="00B93BC9" w:rsidRPr="00FD3DC5" w:rsidRDefault="00B93BC9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274FE2E6" w14:textId="77777777" w:rsidR="00B93BC9" w:rsidRPr="00FD3DC5" w:rsidRDefault="00B93BC9" w:rsidP="00D26E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B93BC9" w:rsidRPr="00FD3DC5" w14:paraId="5C96D5A5" w14:textId="77777777" w:rsidTr="00D26EA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6ED72F9" w14:textId="77777777" w:rsidR="00B93BC9" w:rsidRPr="00FD3DC5" w:rsidRDefault="00B93BC9" w:rsidP="00D26EA4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3DE9640" w14:textId="77777777" w:rsidR="000425D5" w:rsidRDefault="00B93BC9" w:rsidP="00B93BC9">
            <w:pPr>
              <w:jc w:val="center"/>
              <w:rPr>
                <w:sz w:val="20"/>
                <w:szCs w:val="20"/>
              </w:rPr>
            </w:pPr>
            <w:r w:rsidRPr="00B93BC9">
              <w:rPr>
                <w:sz w:val="20"/>
                <w:szCs w:val="20"/>
              </w:rPr>
              <w:t>Общество с ограниченной ответственн</w:t>
            </w:r>
            <w:r w:rsidR="000425D5">
              <w:rPr>
                <w:sz w:val="20"/>
                <w:szCs w:val="20"/>
              </w:rPr>
              <w:t>остью</w:t>
            </w:r>
          </w:p>
          <w:p w14:paraId="0E60ADDA" w14:textId="4D36FD2D" w:rsidR="00B93BC9" w:rsidRPr="00FD3DC5" w:rsidRDefault="00B93BC9" w:rsidP="00B93B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 Металл Конструкция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A2D2F" w14:textId="795035A9" w:rsidR="00B93BC9" w:rsidRPr="00F92A72" w:rsidRDefault="00B93BC9" w:rsidP="00D26EA4">
            <w:pPr>
              <w:jc w:val="center"/>
              <w:rPr>
                <w:bCs/>
                <w:sz w:val="20"/>
                <w:szCs w:val="20"/>
              </w:rPr>
            </w:pPr>
            <w:r w:rsidRPr="00B93BC9">
              <w:rPr>
                <w:sz w:val="20"/>
                <w:szCs w:val="20"/>
              </w:rPr>
              <w:t>7723199246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42542" w14:textId="7F5E69C0" w:rsidR="00B93BC9" w:rsidRPr="00F92A72" w:rsidRDefault="00B93BC9" w:rsidP="00D26EA4">
            <w:pPr>
              <w:rPr>
                <w:bCs/>
                <w:sz w:val="20"/>
                <w:szCs w:val="20"/>
              </w:rPr>
            </w:pPr>
            <w:r w:rsidRPr="00B93BC9">
              <w:rPr>
                <w:sz w:val="20"/>
                <w:szCs w:val="20"/>
              </w:rPr>
              <w:t>1027739248195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6563A" w14:textId="00D0ABFB" w:rsidR="00B93BC9" w:rsidRDefault="00B93BC9" w:rsidP="00B93B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.2023</w:t>
            </w:r>
            <w:r w:rsidRPr="001D0645"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14:paraId="0825A23B" w14:textId="77777777" w:rsidR="00B93BC9" w:rsidRPr="00E37820" w:rsidRDefault="00B93BC9" w:rsidP="00B93BC9">
      <w:pPr>
        <w:pStyle w:val="ae"/>
        <w:ind w:left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6CD72A0" w14:textId="77777777" w:rsidR="00B93BC9" w:rsidRPr="00E37820" w:rsidRDefault="00B93BC9" w:rsidP="00B93BC9">
      <w:pPr>
        <w:ind w:left="-360" w:firstLine="360"/>
        <w:jc w:val="both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Решение принято единогласно.</w:t>
      </w:r>
    </w:p>
    <w:p w14:paraId="32B318A7" w14:textId="77777777" w:rsidR="00B93BC9" w:rsidRPr="00E37820" w:rsidRDefault="00B93BC9" w:rsidP="00B93BC9">
      <w:pPr>
        <w:jc w:val="both"/>
        <w:rPr>
          <w:b/>
          <w:bCs/>
          <w:sz w:val="22"/>
          <w:szCs w:val="22"/>
        </w:rPr>
      </w:pPr>
    </w:p>
    <w:p w14:paraId="186A9D06" w14:textId="4191834C" w:rsidR="002D0A3E" w:rsidRDefault="002D0A3E" w:rsidP="00274B04">
      <w:pPr>
        <w:pStyle w:val="ae"/>
        <w:ind w:left="0"/>
        <w:jc w:val="both"/>
        <w:rPr>
          <w:b/>
          <w:color w:val="000000"/>
          <w:sz w:val="22"/>
          <w:szCs w:val="22"/>
        </w:rPr>
      </w:pPr>
    </w:p>
    <w:p w14:paraId="7629455C" w14:textId="77777777" w:rsidR="00274B04" w:rsidRDefault="00274B04" w:rsidP="00274B04">
      <w:pPr>
        <w:pStyle w:val="ae"/>
        <w:ind w:left="0"/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30F5082B" w14:textId="45F4132D" w:rsidR="000D7966" w:rsidRPr="00BC0C4E" w:rsidRDefault="000D7966" w:rsidP="000D7966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434730B0" w14:textId="77777777" w:rsidR="000D7966" w:rsidRPr="00BC0C4E" w:rsidRDefault="000D7966" w:rsidP="000D7966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D23AC54" w14:textId="77777777" w:rsidR="000D7966" w:rsidRDefault="000D7966" w:rsidP="000D7966">
      <w:pPr>
        <w:jc w:val="both"/>
        <w:rPr>
          <w:b/>
          <w:color w:val="000000"/>
          <w:sz w:val="22"/>
          <w:szCs w:val="22"/>
        </w:rPr>
      </w:pPr>
      <w:r w:rsidRPr="00E914BE">
        <w:rPr>
          <w:b/>
          <w:color w:val="000000"/>
          <w:sz w:val="22"/>
          <w:szCs w:val="22"/>
        </w:rPr>
        <w:t>ВРИО Генерального директора</w:t>
      </w:r>
    </w:p>
    <w:p w14:paraId="54E98A29" w14:textId="50EBBA70" w:rsidR="001F3C64" w:rsidRPr="00BC0C4E" w:rsidRDefault="000D7966" w:rsidP="000D7966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154694" w:rsidRPr="00BC0C4E">
        <w:rPr>
          <w:b/>
          <w:color w:val="000000"/>
          <w:sz w:val="22"/>
          <w:szCs w:val="22"/>
        </w:rPr>
        <w:t xml:space="preserve">        </w:t>
      </w:r>
      <w:r w:rsidR="00154694" w:rsidRPr="00BC0C4E">
        <w:rPr>
          <w:b/>
          <w:color w:val="000000"/>
          <w:sz w:val="22"/>
          <w:szCs w:val="22"/>
        </w:rPr>
        <w:tab/>
      </w:r>
      <w:r w:rsidR="00154694" w:rsidRPr="00BC0C4E">
        <w:rPr>
          <w:b/>
          <w:color w:val="000000"/>
          <w:sz w:val="22"/>
          <w:szCs w:val="22"/>
        </w:rPr>
        <w:tab/>
        <w:t xml:space="preserve"> </w:t>
      </w:r>
      <w:r w:rsidR="00154694" w:rsidRPr="00BC0C4E">
        <w:rPr>
          <w:b/>
          <w:color w:val="000000"/>
          <w:sz w:val="22"/>
          <w:szCs w:val="22"/>
        </w:rPr>
        <w:tab/>
        <w:t xml:space="preserve">________________        </w:t>
      </w:r>
      <w:r w:rsidR="00234A7B" w:rsidRPr="00BC0C4E">
        <w:rPr>
          <w:b/>
          <w:color w:val="000000"/>
          <w:sz w:val="22"/>
          <w:szCs w:val="22"/>
        </w:rPr>
        <w:t>/</w:t>
      </w:r>
      <w:r w:rsidRPr="00195B94">
        <w:rPr>
          <w:b/>
          <w:color w:val="000000"/>
          <w:sz w:val="21"/>
          <w:szCs w:val="21"/>
        </w:rPr>
        <w:t>Г.А. Малахова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0425D5">
      <w:footerReference w:type="default" r:id="rId9"/>
      <w:pgSz w:w="11906" w:h="16838"/>
      <w:pgMar w:top="567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C191" w14:textId="77777777" w:rsidR="00DD6AE1" w:rsidRDefault="00DD6AE1" w:rsidP="00073F74">
      <w:r>
        <w:separator/>
      </w:r>
    </w:p>
  </w:endnote>
  <w:endnote w:type="continuationSeparator" w:id="0">
    <w:p w14:paraId="6B11356C" w14:textId="77777777" w:rsidR="00DD6AE1" w:rsidRDefault="00DD6AE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425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58FB" w14:textId="77777777" w:rsidR="00DD6AE1" w:rsidRDefault="00DD6AE1" w:rsidP="00073F74">
      <w:r>
        <w:separator/>
      </w:r>
    </w:p>
  </w:footnote>
  <w:footnote w:type="continuationSeparator" w:id="0">
    <w:p w14:paraId="116738AE" w14:textId="77777777" w:rsidR="00DD6AE1" w:rsidRDefault="00DD6AE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2CEE25EC"/>
    <w:lvl w:ilvl="0" w:tplc="38FC8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0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1"/>
  </w:num>
  <w:num w:numId="26">
    <w:abstractNumId w:val="28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2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5D5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4B04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3BC9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DF9F-C109-4699-AE0E-006D193B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6</cp:revision>
  <cp:lastPrinted>2023-09-18T05:53:00Z</cp:lastPrinted>
  <dcterms:created xsi:type="dcterms:W3CDTF">2023-09-18T05:54:00Z</dcterms:created>
  <dcterms:modified xsi:type="dcterms:W3CDTF">2023-12-20T11:07:00Z</dcterms:modified>
</cp:coreProperties>
</file>